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9FC3" w14:textId="77777777" w:rsidR="00C40F72" w:rsidRDefault="00C40F72">
      <w:pPr>
        <w:rPr>
          <w:sz w:val="22"/>
          <w:szCs w:val="24"/>
        </w:rPr>
      </w:pPr>
    </w:p>
    <w:p w14:paraId="1DC0BAA2" w14:textId="77777777" w:rsidR="00C40F72" w:rsidRDefault="00C40F72">
      <w:pPr>
        <w:rPr>
          <w:rFonts w:cs="Calibri"/>
          <w:sz w:val="22"/>
          <w:szCs w:val="24"/>
        </w:rPr>
      </w:pPr>
    </w:p>
    <w:p w14:paraId="05C49493" w14:textId="77777777" w:rsidR="00C40F72" w:rsidRDefault="00C40F72">
      <w:pPr>
        <w:rPr>
          <w:rFonts w:cs="Calibri"/>
          <w:sz w:val="22"/>
          <w:szCs w:val="24"/>
        </w:rPr>
      </w:pPr>
      <w:r>
        <w:rPr>
          <w:sz w:val="22"/>
          <w:szCs w:val="24"/>
        </w:rPr>
        <w:t>List of called in applications for the week ending 19.08.2024</w:t>
      </w:r>
    </w:p>
    <w:p w14:paraId="618475F6" w14:textId="77777777" w:rsidR="00C40F72" w:rsidRDefault="00C40F72">
      <w:pPr>
        <w:rPr>
          <w:sz w:val="22"/>
          <w:szCs w:val="24"/>
        </w:rPr>
      </w:pPr>
    </w:p>
    <w:p w14:paraId="31AE3ECD" w14:textId="77777777" w:rsidR="00C40F72" w:rsidRDefault="00C40F72">
      <w:pPr>
        <w:rPr>
          <w:rFonts w:cs="Calibri"/>
          <w:sz w:val="22"/>
          <w:szCs w:val="24"/>
        </w:rPr>
      </w:pPr>
    </w:p>
    <w:p w14:paraId="04AC0F8D" w14:textId="77777777" w:rsidR="00C40F72" w:rsidRDefault="00C40F72">
      <w:pPr>
        <w:rPr>
          <w:rFonts w:cs="Calibri"/>
          <w:b/>
          <w:sz w:val="22"/>
          <w:szCs w:val="24"/>
          <w:u w:val="single"/>
        </w:rPr>
      </w:pPr>
      <w:r>
        <w:rPr>
          <w:b/>
          <w:sz w:val="22"/>
          <w:szCs w:val="24"/>
          <w:u w:val="single"/>
        </w:rPr>
        <w:t>SDNP/24/03360/DCOND</w:t>
      </w:r>
    </w:p>
    <w:p w14:paraId="57DD35DD" w14:textId="77777777" w:rsidR="00C40F72" w:rsidRDefault="00C40F72">
      <w:pPr>
        <w:rPr>
          <w:sz w:val="22"/>
          <w:szCs w:val="24"/>
        </w:rPr>
      </w:pPr>
    </w:p>
    <w:p w14:paraId="5C684E7A" w14:textId="77777777" w:rsidR="00C40F72" w:rsidRDefault="00C40F72">
      <w:pPr>
        <w:rPr>
          <w:sz w:val="22"/>
          <w:szCs w:val="24"/>
        </w:rPr>
      </w:pPr>
      <w:r>
        <w:rPr>
          <w:rFonts w:cs="Calibri"/>
          <w:sz w:val="22"/>
          <w:szCs w:val="24"/>
        </w:rPr>
        <w:t>Discharge of Condition 2 (Event Management Plan) relating to Winchester City Council planning approval 08/02622/FUL</w:t>
      </w:r>
    </w:p>
    <w:p w14:paraId="28978D71" w14:textId="77777777" w:rsidR="00C40F72" w:rsidRDefault="00C40F72">
      <w:pPr>
        <w:rPr>
          <w:sz w:val="22"/>
          <w:szCs w:val="24"/>
        </w:rPr>
      </w:pPr>
      <w:r>
        <w:rPr>
          <w:rFonts w:cs="Calibri"/>
          <w:sz w:val="22"/>
          <w:szCs w:val="24"/>
        </w:rPr>
        <w:t xml:space="preserve">At  </w:t>
      </w:r>
    </w:p>
    <w:p w14:paraId="5919E9D6" w14:textId="77777777" w:rsidR="00C40F72" w:rsidRDefault="00C40F72">
      <w:pPr>
        <w:rPr>
          <w:rFonts w:cs="Calibri"/>
          <w:sz w:val="22"/>
          <w:szCs w:val="24"/>
        </w:rPr>
      </w:pPr>
    </w:p>
    <w:p w14:paraId="522CA303" w14:textId="77777777" w:rsidR="00C40F72" w:rsidRDefault="00C40F72">
      <w:pPr>
        <w:rPr>
          <w:rFonts w:cs="Calibri"/>
          <w:sz w:val="22"/>
          <w:szCs w:val="24"/>
        </w:rPr>
      </w:pPr>
      <w:r>
        <w:rPr>
          <w:sz w:val="22"/>
          <w:szCs w:val="24"/>
        </w:rPr>
        <w:t>Matterley Basin , Alresford Road, Winchester, Hampshire, SO21 1HW</w:t>
      </w:r>
    </w:p>
    <w:p w14:paraId="157695FD" w14:textId="77777777" w:rsidR="00C40F72" w:rsidRDefault="00C40F72">
      <w:pPr>
        <w:rPr>
          <w:sz w:val="22"/>
          <w:szCs w:val="24"/>
        </w:rPr>
      </w:pPr>
    </w:p>
    <w:p w14:paraId="0164D3F8" w14:textId="77777777" w:rsidR="00C40F72" w:rsidRDefault="00C40F72">
      <w:pPr>
        <w:rPr>
          <w:rFonts w:cs="Calibri"/>
          <w:sz w:val="22"/>
          <w:szCs w:val="24"/>
        </w:rPr>
      </w:pPr>
    </w:p>
    <w:p w14:paraId="14248865" w14:textId="77777777" w:rsidR="00C40F72" w:rsidRDefault="00C40F72">
      <w:pPr>
        <w:rPr>
          <w:sz w:val="22"/>
          <w:szCs w:val="24"/>
        </w:rPr>
      </w:pPr>
      <w:r>
        <w:rPr>
          <w:b/>
          <w:sz w:val="22"/>
          <w:szCs w:val="24"/>
        </w:rPr>
        <w:t>Validation Date:</w:t>
      </w:r>
      <w:r>
        <w:rPr>
          <w:rFonts w:cs="Calibri"/>
          <w:sz w:val="22"/>
          <w:szCs w:val="24"/>
        </w:rPr>
        <w:tab/>
        <w:t>12 August 2024</w:t>
      </w:r>
    </w:p>
    <w:p w14:paraId="5891401E" w14:textId="77777777" w:rsidR="00C40F72" w:rsidRDefault="00C40F72">
      <w:pPr>
        <w:rPr>
          <w:rFonts w:cs="Calibri"/>
          <w:sz w:val="22"/>
          <w:szCs w:val="24"/>
        </w:rPr>
      </w:pPr>
    </w:p>
    <w:p w14:paraId="5755916E" w14:textId="77777777" w:rsidR="00C40F72" w:rsidRDefault="00C40F72">
      <w:pPr>
        <w:rPr>
          <w:sz w:val="22"/>
          <w:szCs w:val="24"/>
        </w:rPr>
      </w:pPr>
      <w:r>
        <w:rPr>
          <w:b/>
          <w:sz w:val="22"/>
          <w:szCs w:val="24"/>
        </w:rPr>
        <w:t>Date of Direction:</w:t>
      </w:r>
      <w:r>
        <w:rPr>
          <w:rFonts w:cs="Calibri"/>
          <w:sz w:val="22"/>
          <w:szCs w:val="24"/>
        </w:rPr>
        <w:t xml:space="preserve"> </w:t>
      </w:r>
      <w:r>
        <w:rPr>
          <w:rFonts w:cs="Calibri"/>
          <w:sz w:val="22"/>
          <w:szCs w:val="24"/>
        </w:rPr>
        <w:tab/>
        <w:t xml:space="preserve">12 August 2024No call in required. </w:t>
      </w:r>
    </w:p>
    <w:p w14:paraId="08B918E8" w14:textId="77777777" w:rsidR="00C40F72" w:rsidRDefault="00C40F72">
      <w:pPr>
        <w:rPr>
          <w:rFonts w:cs="Calibri"/>
          <w:sz w:val="22"/>
          <w:szCs w:val="24"/>
        </w:rPr>
      </w:pPr>
    </w:p>
    <w:p w14:paraId="3FFD3DFE" w14:textId="77777777" w:rsidR="00C40F72" w:rsidRDefault="00C40F72">
      <w:pPr>
        <w:rPr>
          <w:rFonts w:cs="Calibri"/>
          <w:b/>
          <w:sz w:val="22"/>
          <w:szCs w:val="24"/>
        </w:rPr>
      </w:pPr>
      <w:r>
        <w:rPr>
          <w:b/>
          <w:sz w:val="22"/>
          <w:szCs w:val="24"/>
        </w:rPr>
        <w:t>Reason for the Direction</w:t>
      </w:r>
    </w:p>
    <w:p w14:paraId="71401E93" w14:textId="77777777" w:rsidR="00C40F72" w:rsidRDefault="00C40F72">
      <w:pPr>
        <w:rPr>
          <w:sz w:val="22"/>
          <w:szCs w:val="24"/>
        </w:rPr>
      </w:pPr>
    </w:p>
    <w:p w14:paraId="43E1DD6C" w14:textId="77777777" w:rsidR="00C40F72" w:rsidRDefault="00C40F72">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"https://planningpublicaccess.southdowns.gov.uk/online-applications/applicationDetails.do?activeTab=summary&amp;keyVal=SHY1RLTUJ4400"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AF840FD" w14:textId="77777777" w:rsidR="00C40F72" w:rsidRDefault="00C40F72">
      <w:pPr>
        <w:rPr>
          <w:sz w:val="22"/>
          <w:szCs w:val="24"/>
        </w:rPr>
      </w:pPr>
      <w:r>
        <w:rPr>
          <w:rFonts w:cs="Calibri"/>
          <w:sz w:val="22"/>
          <w:szCs w:val="24"/>
        </w:rPr>
        <w:fldChar w:fldCharType="end"/>
      </w:r>
    </w:p>
    <w:p w14:paraId="30E21210" w14:textId="77777777" w:rsidR="00C40F72" w:rsidRDefault="00C40F72">
      <w:pPr>
        <w:rPr>
          <w:rFonts w:cs="Calibri"/>
          <w:sz w:val="22"/>
          <w:szCs w:val="24"/>
        </w:rPr>
      </w:pPr>
    </w:p>
    <w:p w14:paraId="6BDBB5B8" w14:textId="77777777" w:rsidR="00C40F72" w:rsidRDefault="00C40F72">
      <w:pPr>
        <w:rPr>
          <w:rFonts w:cs="Calibri"/>
          <w:b/>
          <w:sz w:val="22"/>
          <w:szCs w:val="24"/>
          <w:u w:val="single"/>
        </w:rPr>
      </w:pPr>
      <w:r>
        <w:rPr>
          <w:b/>
          <w:sz w:val="22"/>
          <w:szCs w:val="24"/>
          <w:u w:val="single"/>
        </w:rPr>
        <w:t>SDNP/24/03371/DCOND</w:t>
      </w:r>
    </w:p>
    <w:p w14:paraId="66D73FBD" w14:textId="77777777" w:rsidR="00C40F72" w:rsidRDefault="00C40F72">
      <w:pPr>
        <w:rPr>
          <w:sz w:val="22"/>
          <w:szCs w:val="24"/>
        </w:rPr>
      </w:pPr>
    </w:p>
    <w:p w14:paraId="6AB52514" w14:textId="77777777" w:rsidR="00C40F72" w:rsidRDefault="00C40F72">
      <w:pPr>
        <w:rPr>
          <w:sz w:val="22"/>
          <w:szCs w:val="24"/>
        </w:rPr>
      </w:pPr>
      <w:r>
        <w:rPr>
          <w:rFonts w:cs="Calibri"/>
          <w:sz w:val="22"/>
          <w:szCs w:val="24"/>
        </w:rPr>
        <w:t>Discharge of condtion 4 for SDNP/18/06249/FUL.</w:t>
      </w:r>
    </w:p>
    <w:p w14:paraId="425C4DED" w14:textId="77777777" w:rsidR="00C40F72" w:rsidRDefault="00C40F72">
      <w:pPr>
        <w:rPr>
          <w:sz w:val="22"/>
          <w:szCs w:val="24"/>
        </w:rPr>
      </w:pPr>
      <w:r>
        <w:rPr>
          <w:rFonts w:cs="Calibri"/>
          <w:sz w:val="22"/>
          <w:szCs w:val="24"/>
        </w:rPr>
        <w:t xml:space="preserve">At  </w:t>
      </w:r>
    </w:p>
    <w:p w14:paraId="6A2658E2" w14:textId="77777777" w:rsidR="00C40F72" w:rsidRDefault="00C40F72">
      <w:pPr>
        <w:rPr>
          <w:rFonts w:cs="Calibri"/>
          <w:sz w:val="22"/>
          <w:szCs w:val="24"/>
        </w:rPr>
      </w:pPr>
    </w:p>
    <w:p w14:paraId="5C2CC37F" w14:textId="77777777" w:rsidR="00C40F72" w:rsidRDefault="00C40F72">
      <w:pPr>
        <w:rPr>
          <w:rFonts w:cs="Calibri"/>
          <w:sz w:val="22"/>
          <w:szCs w:val="24"/>
        </w:rPr>
      </w:pPr>
      <w:r>
        <w:rPr>
          <w:sz w:val="22"/>
          <w:szCs w:val="24"/>
        </w:rPr>
        <w:t>Matterley Bowl , Alresford Road, Winchester, Hampshire, SO21 1HW</w:t>
      </w:r>
    </w:p>
    <w:p w14:paraId="3C54C078" w14:textId="77777777" w:rsidR="00C40F72" w:rsidRDefault="00C40F72">
      <w:pPr>
        <w:rPr>
          <w:sz w:val="22"/>
          <w:szCs w:val="24"/>
        </w:rPr>
      </w:pPr>
    </w:p>
    <w:p w14:paraId="1A689390" w14:textId="77777777" w:rsidR="00C40F72" w:rsidRDefault="00C40F72">
      <w:pPr>
        <w:rPr>
          <w:rFonts w:cs="Calibri"/>
          <w:sz w:val="22"/>
          <w:szCs w:val="24"/>
        </w:rPr>
      </w:pPr>
    </w:p>
    <w:p w14:paraId="38F1B83B" w14:textId="77777777" w:rsidR="00C40F72" w:rsidRDefault="00C40F72">
      <w:pPr>
        <w:rPr>
          <w:sz w:val="22"/>
          <w:szCs w:val="24"/>
        </w:rPr>
      </w:pPr>
      <w:r>
        <w:rPr>
          <w:b/>
          <w:sz w:val="22"/>
          <w:szCs w:val="24"/>
        </w:rPr>
        <w:t>Validation Date:</w:t>
      </w:r>
      <w:r>
        <w:rPr>
          <w:rFonts w:cs="Calibri"/>
          <w:sz w:val="22"/>
          <w:szCs w:val="24"/>
        </w:rPr>
        <w:tab/>
        <w:t>12 August 2024</w:t>
      </w:r>
    </w:p>
    <w:p w14:paraId="2C357CC3" w14:textId="77777777" w:rsidR="00C40F72" w:rsidRDefault="00C40F72">
      <w:pPr>
        <w:rPr>
          <w:rFonts w:cs="Calibri"/>
          <w:sz w:val="22"/>
          <w:szCs w:val="24"/>
        </w:rPr>
      </w:pPr>
    </w:p>
    <w:p w14:paraId="1B0009B4" w14:textId="77777777" w:rsidR="00C40F72" w:rsidRDefault="00C40F72">
      <w:pPr>
        <w:rPr>
          <w:sz w:val="22"/>
          <w:szCs w:val="24"/>
        </w:rPr>
      </w:pPr>
      <w:r>
        <w:rPr>
          <w:b/>
          <w:sz w:val="22"/>
          <w:szCs w:val="24"/>
        </w:rPr>
        <w:t>Date of Direction:</w:t>
      </w:r>
      <w:r>
        <w:rPr>
          <w:rFonts w:cs="Calibri"/>
          <w:sz w:val="22"/>
          <w:szCs w:val="24"/>
        </w:rPr>
        <w:t xml:space="preserve"> </w:t>
      </w:r>
      <w:r>
        <w:rPr>
          <w:rFonts w:cs="Calibri"/>
          <w:sz w:val="22"/>
          <w:szCs w:val="24"/>
        </w:rPr>
        <w:tab/>
      </w:r>
      <w:r>
        <w:rPr>
          <w:rFonts w:cs="Calibri"/>
          <w:sz w:val="22"/>
          <w:szCs w:val="24"/>
        </w:rPr>
        <w:t xml:space="preserve">12 August 2024No call in required. </w:t>
      </w:r>
    </w:p>
    <w:p w14:paraId="6B80EF17" w14:textId="77777777" w:rsidR="00C40F72" w:rsidRDefault="00C40F72">
      <w:pPr>
        <w:rPr>
          <w:rFonts w:cs="Calibri"/>
          <w:sz w:val="22"/>
          <w:szCs w:val="24"/>
        </w:rPr>
      </w:pPr>
    </w:p>
    <w:p w14:paraId="4C61481B" w14:textId="77777777" w:rsidR="00C40F72" w:rsidRDefault="00C40F72">
      <w:pPr>
        <w:rPr>
          <w:rFonts w:cs="Calibri"/>
          <w:b/>
          <w:sz w:val="22"/>
          <w:szCs w:val="24"/>
        </w:rPr>
      </w:pPr>
      <w:r>
        <w:rPr>
          <w:b/>
          <w:sz w:val="22"/>
          <w:szCs w:val="24"/>
        </w:rPr>
        <w:t>Reason for the Direction</w:t>
      </w:r>
    </w:p>
    <w:p w14:paraId="4B180C4C" w14:textId="77777777" w:rsidR="00C40F72" w:rsidRDefault="00C40F72">
      <w:pPr>
        <w:rPr>
          <w:sz w:val="22"/>
          <w:szCs w:val="24"/>
        </w:rPr>
      </w:pPr>
    </w:p>
    <w:p w14:paraId="749CAD4D" w14:textId="77777777" w:rsidR="00C40F72" w:rsidRDefault="00C40F72">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"https://planningpublicaccess.southdowns.gov.uk/online-applications/applicationDetails.do?activeTab=summary&amp;keyVal=SHYFM9TUJ4S00"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39B1602E" w14:textId="77777777" w:rsidR="00C40F72" w:rsidRDefault="00C40F72">
      <w:pPr>
        <w:rPr>
          <w:sz w:val="22"/>
          <w:szCs w:val="24"/>
        </w:rPr>
      </w:pPr>
      <w:r>
        <w:rPr>
          <w:rFonts w:cs="Calibri"/>
          <w:sz w:val="22"/>
          <w:szCs w:val="24"/>
        </w:rPr>
        <w:fldChar w:fldCharType="end"/>
      </w:r>
    </w:p>
    <w:p w14:paraId="64C38C44" w14:textId="77777777" w:rsidR="00C40F72" w:rsidRDefault="00C40F72">
      <w:pPr>
        <w:rPr>
          <w:rFonts w:cs="Calibri"/>
          <w:sz w:val="22"/>
          <w:szCs w:val="24"/>
        </w:rPr>
      </w:pPr>
    </w:p>
    <w:p w14:paraId="3CE8F873" w14:textId="77777777" w:rsidR="00C40F72" w:rsidRDefault="00C40F72">
      <w:pPr>
        <w:rPr>
          <w:rFonts w:cs="Calibri"/>
          <w:b/>
          <w:sz w:val="22"/>
          <w:szCs w:val="24"/>
          <w:u w:val="single"/>
        </w:rPr>
      </w:pPr>
      <w:r>
        <w:rPr>
          <w:b/>
          <w:sz w:val="22"/>
          <w:szCs w:val="24"/>
          <w:u w:val="single"/>
        </w:rPr>
        <w:t>SDNP/24/03423/DCOND</w:t>
      </w:r>
    </w:p>
    <w:p w14:paraId="50903542" w14:textId="77777777" w:rsidR="00C40F72" w:rsidRDefault="00C40F72">
      <w:pPr>
        <w:rPr>
          <w:sz w:val="22"/>
          <w:szCs w:val="24"/>
        </w:rPr>
      </w:pPr>
    </w:p>
    <w:p w14:paraId="47580AE1" w14:textId="77777777" w:rsidR="00C40F72" w:rsidRDefault="00C40F72">
      <w:pPr>
        <w:rPr>
          <w:sz w:val="22"/>
          <w:szCs w:val="24"/>
        </w:rPr>
      </w:pPr>
      <w:r>
        <w:rPr>
          <w:rFonts w:cs="Calibri"/>
          <w:sz w:val="22"/>
          <w:szCs w:val="24"/>
        </w:rPr>
        <w:t>Discharge of Condition 5 (Lighting) for SDNP/22/05410/CND.</w:t>
      </w:r>
    </w:p>
    <w:p w14:paraId="17A634C7" w14:textId="77777777" w:rsidR="00C40F72" w:rsidRDefault="00C40F72">
      <w:pPr>
        <w:rPr>
          <w:sz w:val="22"/>
          <w:szCs w:val="24"/>
        </w:rPr>
      </w:pPr>
      <w:r>
        <w:rPr>
          <w:rFonts w:cs="Calibri"/>
          <w:sz w:val="22"/>
          <w:szCs w:val="24"/>
        </w:rPr>
        <w:t xml:space="preserve">At  </w:t>
      </w:r>
    </w:p>
    <w:p w14:paraId="5E43845E" w14:textId="77777777" w:rsidR="00C40F72" w:rsidRDefault="00C40F72">
      <w:pPr>
        <w:rPr>
          <w:rFonts w:cs="Calibri"/>
          <w:sz w:val="22"/>
          <w:szCs w:val="24"/>
        </w:rPr>
      </w:pPr>
    </w:p>
    <w:p w14:paraId="5F39EE53" w14:textId="77777777" w:rsidR="00C40F72" w:rsidRDefault="00C40F72">
      <w:pPr>
        <w:rPr>
          <w:rFonts w:cs="Calibri"/>
          <w:sz w:val="22"/>
          <w:szCs w:val="24"/>
        </w:rPr>
      </w:pPr>
      <w:r>
        <w:rPr>
          <w:sz w:val="22"/>
          <w:szCs w:val="24"/>
        </w:rPr>
        <w:t xml:space="preserve">Penns Field, Heathfield Road, Petersfield, Hampshire, </w:t>
      </w:r>
    </w:p>
    <w:p w14:paraId="4C78E0BC" w14:textId="77777777" w:rsidR="00C40F72" w:rsidRDefault="00C40F72">
      <w:pPr>
        <w:rPr>
          <w:sz w:val="22"/>
          <w:szCs w:val="24"/>
        </w:rPr>
      </w:pPr>
    </w:p>
    <w:p w14:paraId="54526C6E" w14:textId="77777777" w:rsidR="00C40F72" w:rsidRDefault="00C40F72">
      <w:pPr>
        <w:rPr>
          <w:rFonts w:cs="Calibri"/>
          <w:sz w:val="22"/>
          <w:szCs w:val="24"/>
        </w:rPr>
      </w:pPr>
    </w:p>
    <w:p w14:paraId="79169385" w14:textId="77777777" w:rsidR="00C40F72" w:rsidRDefault="00C40F72">
      <w:pPr>
        <w:rPr>
          <w:sz w:val="22"/>
          <w:szCs w:val="24"/>
        </w:rPr>
      </w:pPr>
      <w:r>
        <w:rPr>
          <w:b/>
          <w:sz w:val="22"/>
          <w:szCs w:val="24"/>
        </w:rPr>
        <w:t>Validation Date:</w:t>
      </w:r>
      <w:r>
        <w:rPr>
          <w:rFonts w:cs="Calibri"/>
          <w:sz w:val="22"/>
          <w:szCs w:val="24"/>
        </w:rPr>
        <w:tab/>
        <w:t>14 August 2024</w:t>
      </w:r>
    </w:p>
    <w:p w14:paraId="7226542B" w14:textId="77777777" w:rsidR="00C40F72" w:rsidRDefault="00C40F72">
      <w:pPr>
        <w:rPr>
          <w:rFonts w:cs="Calibri"/>
          <w:sz w:val="22"/>
          <w:szCs w:val="24"/>
        </w:rPr>
      </w:pPr>
    </w:p>
    <w:p w14:paraId="4377E364" w14:textId="77777777" w:rsidR="00C40F72" w:rsidRDefault="00C40F72">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695B5136" w14:textId="77777777" w:rsidR="00C40F72" w:rsidRDefault="00C40F72">
      <w:pPr>
        <w:rPr>
          <w:rFonts w:cs="Calibri"/>
          <w:sz w:val="22"/>
          <w:szCs w:val="24"/>
        </w:rPr>
      </w:pPr>
    </w:p>
    <w:p w14:paraId="6F47754F" w14:textId="77777777" w:rsidR="00C40F72" w:rsidRDefault="00C40F72">
      <w:pPr>
        <w:rPr>
          <w:rFonts w:cs="Calibri"/>
          <w:b/>
          <w:sz w:val="22"/>
          <w:szCs w:val="24"/>
        </w:rPr>
      </w:pPr>
      <w:r>
        <w:rPr>
          <w:b/>
          <w:sz w:val="22"/>
          <w:szCs w:val="24"/>
        </w:rPr>
        <w:t>Reason for the Direction</w:t>
      </w:r>
    </w:p>
    <w:p w14:paraId="236C38BC" w14:textId="77777777" w:rsidR="00C40F72" w:rsidRDefault="00C40F72">
      <w:pPr>
        <w:rPr>
          <w:sz w:val="22"/>
          <w:szCs w:val="24"/>
        </w:rPr>
      </w:pPr>
    </w:p>
    <w:p w14:paraId="09C94078" w14:textId="77777777" w:rsidR="00C40F72" w:rsidRDefault="00C40F72">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"https://planningpublicaccess.southdowns.gov.uk/online-applications/applicationDetails.do?activeTab=summary&amp;keyVal=SI5VV2TUJ8E00"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8BAE99A" w14:textId="77777777" w:rsidR="00C40F72" w:rsidRDefault="00C40F72">
      <w:pPr>
        <w:rPr>
          <w:sz w:val="22"/>
          <w:szCs w:val="24"/>
        </w:rPr>
      </w:pPr>
      <w:r>
        <w:rPr>
          <w:rFonts w:cs="Calibri"/>
          <w:sz w:val="22"/>
          <w:szCs w:val="24"/>
        </w:rPr>
        <w:fldChar w:fldCharType="end"/>
      </w:r>
    </w:p>
    <w:p w14:paraId="05A080A8" w14:textId="77777777" w:rsidR="00C40F72" w:rsidRDefault="00C40F72">
      <w:pPr>
        <w:rPr>
          <w:rFonts w:cs="Calibri"/>
          <w:sz w:val="22"/>
          <w:szCs w:val="24"/>
        </w:rPr>
      </w:pPr>
    </w:p>
    <w:p w14:paraId="797459FC" w14:textId="77777777" w:rsidR="00C40F72" w:rsidRDefault="00C40F72">
      <w:pPr>
        <w:rPr>
          <w:sz w:val="22"/>
          <w:szCs w:val="24"/>
        </w:rPr>
      </w:pPr>
    </w:p>
    <w:p w14:paraId="7FAD1825" w14:textId="77777777" w:rsidR="00C40F72" w:rsidRDefault="00C40F72">
      <w:pPr>
        <w:rPr>
          <w:rFonts w:cs="Calibri"/>
          <w:sz w:val="22"/>
          <w:szCs w:val="24"/>
        </w:rPr>
      </w:pPr>
    </w:p>
    <w:p w14:paraId="2E845088" w14:textId="77777777" w:rsidR="00C40F72" w:rsidRDefault="00C40F72">
      <w:pPr>
        <w:rPr>
          <w:rFonts w:cs="Calibri"/>
          <w:b/>
          <w:sz w:val="22"/>
          <w:szCs w:val="24"/>
          <w:u w:val="single"/>
        </w:rPr>
      </w:pPr>
      <w:r>
        <w:rPr>
          <w:b/>
          <w:sz w:val="22"/>
          <w:szCs w:val="24"/>
          <w:u w:val="single"/>
        </w:rPr>
        <w:t>SDNP/24/03436/CND</w:t>
      </w:r>
    </w:p>
    <w:p w14:paraId="25124C72" w14:textId="77777777" w:rsidR="00C40F72" w:rsidRDefault="00C40F72">
      <w:pPr>
        <w:rPr>
          <w:sz w:val="22"/>
          <w:szCs w:val="24"/>
        </w:rPr>
      </w:pPr>
    </w:p>
    <w:p w14:paraId="4A0B7F7D" w14:textId="77777777" w:rsidR="00C40F72" w:rsidRDefault="00C40F72">
      <w:pPr>
        <w:rPr>
          <w:sz w:val="22"/>
          <w:szCs w:val="24"/>
        </w:rPr>
      </w:pPr>
      <w:r>
        <w:rPr>
          <w:rFonts w:cs="Calibri"/>
          <w:sz w:val="22"/>
          <w:szCs w:val="24"/>
        </w:rPr>
        <w:t>Removal or Variation of Condition Numbers 2 and 10 of Planning Approval SDNP/23/02048/FUL.</w:t>
      </w:r>
    </w:p>
    <w:p w14:paraId="3626C297" w14:textId="77777777" w:rsidR="00C40F72" w:rsidRDefault="00C40F72">
      <w:pPr>
        <w:rPr>
          <w:sz w:val="22"/>
          <w:szCs w:val="24"/>
        </w:rPr>
      </w:pPr>
      <w:r>
        <w:rPr>
          <w:rFonts w:cs="Calibri"/>
          <w:sz w:val="22"/>
          <w:szCs w:val="24"/>
        </w:rPr>
        <w:t xml:space="preserve">At  </w:t>
      </w:r>
    </w:p>
    <w:p w14:paraId="0803EF14" w14:textId="77777777" w:rsidR="00C40F72" w:rsidRDefault="00C40F72">
      <w:pPr>
        <w:rPr>
          <w:rFonts w:cs="Calibri"/>
          <w:sz w:val="22"/>
          <w:szCs w:val="24"/>
        </w:rPr>
      </w:pPr>
    </w:p>
    <w:p w14:paraId="19F78C0A" w14:textId="77777777" w:rsidR="00C40F72" w:rsidRDefault="00C40F72">
      <w:pPr>
        <w:rPr>
          <w:rFonts w:cs="Calibri"/>
          <w:sz w:val="22"/>
          <w:szCs w:val="24"/>
        </w:rPr>
      </w:pPr>
      <w:r>
        <w:rPr>
          <w:sz w:val="22"/>
          <w:szCs w:val="24"/>
        </w:rPr>
        <w:t>County Stables, Grooms Cottage , The Motor Road, Old Racecourse, Lewes, East Sussex, BN7 1UR</w:t>
      </w:r>
    </w:p>
    <w:p w14:paraId="48C410D5" w14:textId="77777777" w:rsidR="00C40F72" w:rsidRDefault="00C40F72">
      <w:pPr>
        <w:rPr>
          <w:sz w:val="22"/>
          <w:szCs w:val="24"/>
        </w:rPr>
      </w:pPr>
    </w:p>
    <w:p w14:paraId="24C693DF" w14:textId="77777777" w:rsidR="00C40F72" w:rsidRDefault="00C40F72">
      <w:pPr>
        <w:rPr>
          <w:rFonts w:cs="Calibri"/>
          <w:sz w:val="22"/>
          <w:szCs w:val="24"/>
        </w:rPr>
      </w:pPr>
    </w:p>
    <w:p w14:paraId="71239957" w14:textId="77777777" w:rsidR="00C40F72" w:rsidRDefault="00C40F72">
      <w:pPr>
        <w:rPr>
          <w:sz w:val="22"/>
          <w:szCs w:val="24"/>
        </w:rPr>
      </w:pPr>
      <w:r>
        <w:rPr>
          <w:b/>
          <w:sz w:val="22"/>
          <w:szCs w:val="24"/>
        </w:rPr>
        <w:t>Validation Date:</w:t>
      </w:r>
      <w:r>
        <w:rPr>
          <w:rFonts w:cs="Calibri"/>
          <w:sz w:val="22"/>
          <w:szCs w:val="24"/>
        </w:rPr>
        <w:tab/>
        <w:t>15 August 2024</w:t>
      </w:r>
    </w:p>
    <w:p w14:paraId="7DBE9BCF" w14:textId="77777777" w:rsidR="00C40F72" w:rsidRDefault="00C40F72">
      <w:pPr>
        <w:rPr>
          <w:rFonts w:cs="Calibri"/>
          <w:sz w:val="22"/>
          <w:szCs w:val="24"/>
        </w:rPr>
      </w:pPr>
    </w:p>
    <w:p w14:paraId="146C421F" w14:textId="77777777" w:rsidR="00C40F72" w:rsidRDefault="00C40F72">
      <w:pPr>
        <w:rPr>
          <w:sz w:val="22"/>
          <w:szCs w:val="24"/>
        </w:rPr>
      </w:pPr>
      <w:r>
        <w:rPr>
          <w:b/>
          <w:sz w:val="22"/>
          <w:szCs w:val="24"/>
        </w:rPr>
        <w:t>Date of Direction:</w:t>
      </w:r>
      <w:r>
        <w:rPr>
          <w:rFonts w:cs="Calibri"/>
          <w:sz w:val="22"/>
          <w:szCs w:val="24"/>
        </w:rPr>
        <w:t xml:space="preserve"> </w:t>
      </w:r>
      <w:r>
        <w:rPr>
          <w:rFonts w:cs="Calibri"/>
          <w:sz w:val="22"/>
          <w:szCs w:val="24"/>
        </w:rPr>
        <w:tab/>
        <w:t>16 August 2024</w:t>
      </w:r>
    </w:p>
    <w:p w14:paraId="183164B9" w14:textId="77777777" w:rsidR="00C40F72" w:rsidRDefault="00C40F72">
      <w:pPr>
        <w:rPr>
          <w:rFonts w:cs="Calibri"/>
          <w:sz w:val="22"/>
          <w:szCs w:val="24"/>
        </w:rPr>
      </w:pPr>
    </w:p>
    <w:p w14:paraId="39F1CF4B" w14:textId="77777777" w:rsidR="00C40F72" w:rsidRDefault="00C40F72">
      <w:pPr>
        <w:rPr>
          <w:rFonts w:cs="Calibri"/>
          <w:b/>
          <w:sz w:val="22"/>
          <w:szCs w:val="24"/>
        </w:rPr>
      </w:pPr>
      <w:r>
        <w:rPr>
          <w:b/>
          <w:sz w:val="22"/>
          <w:szCs w:val="24"/>
        </w:rPr>
        <w:t>Reason for the Direction</w:t>
      </w:r>
    </w:p>
    <w:p w14:paraId="0CAA5208" w14:textId="77777777" w:rsidR="00C40F72" w:rsidRDefault="00C40F72">
      <w:pPr>
        <w:rPr>
          <w:rFonts w:cs="Calibri"/>
          <w:sz w:val="22"/>
          <w:szCs w:val="24"/>
        </w:rPr>
      </w:pPr>
      <w:r>
        <w:rPr>
          <w:sz w:val="22"/>
          <w:szCs w:val="24"/>
        </w:rPr>
        <w:t>This proposal is for variation or removal of conditions relating to a development which was previously called in by the SDNPA. The current proposal will be handled by the SDNPA in order to ensure the objectives of the original consent are considered and for reasons of consistency.This is an application for an Application to Vary of Remove Conditions that requires no formal call in as the principle case was Called in and managed by the National Park.</w:t>
      </w:r>
    </w:p>
    <w:p w14:paraId="7D19B1F4" w14:textId="77777777" w:rsidR="00C40F72" w:rsidRDefault="00C40F72">
      <w:pPr>
        <w:rPr>
          <w:sz w:val="22"/>
          <w:szCs w:val="24"/>
        </w:rPr>
      </w:pPr>
    </w:p>
    <w:p w14:paraId="5DCCCE8E" w14:textId="77777777" w:rsidR="00C40F72" w:rsidRDefault="00C40F72">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"https://planningpublicaccess.southdowns.gov.uk/online-applications/applicationDetails.do?activeTab=summary&amp;keyVal=SI7QBJTUJ9H00"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151D139A" w14:textId="77777777" w:rsidR="00C40F72" w:rsidRDefault="00C40F72">
      <w:pPr>
        <w:rPr>
          <w:sz w:val="22"/>
          <w:szCs w:val="24"/>
        </w:rPr>
      </w:pPr>
      <w:r>
        <w:rPr>
          <w:rFonts w:cs="Calibri"/>
          <w:sz w:val="22"/>
          <w:szCs w:val="24"/>
        </w:rPr>
        <w:fldChar w:fldCharType="end"/>
      </w:r>
    </w:p>
    <w:p w14:paraId="1785B1A5" w14:textId="77777777" w:rsidR="00C40F72" w:rsidRDefault="00C40F72">
      <w:pPr>
        <w:rPr>
          <w:rFonts w:cs="Calibri"/>
          <w:sz w:val="22"/>
          <w:szCs w:val="24"/>
        </w:rPr>
      </w:pPr>
    </w:p>
    <w:p w14:paraId="7EFCD157" w14:textId="77777777" w:rsidR="00C40F72" w:rsidRDefault="00C40F72">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CDBF6" w14:textId="77777777" w:rsidR="00C40F72" w:rsidRDefault="00C40F72">
      <w:r>
        <w:separator/>
      </w:r>
    </w:p>
  </w:endnote>
  <w:endnote w:type="continuationSeparator" w:id="0">
    <w:p w14:paraId="6B86D7B9" w14:textId="77777777" w:rsidR="00C40F72" w:rsidRDefault="00C4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05E1" w14:textId="77777777" w:rsidR="00C40F72" w:rsidRDefault="00C40F72">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37C6E" w14:textId="77777777" w:rsidR="00C40F72" w:rsidRDefault="00C40F72">
      <w:r>
        <w:separator/>
      </w:r>
    </w:p>
  </w:footnote>
  <w:footnote w:type="continuationSeparator" w:id="0">
    <w:p w14:paraId="72CAFBF7" w14:textId="77777777" w:rsidR="00C40F72" w:rsidRDefault="00C4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B649C"/>
    <w:rsid w:val="003B649C"/>
    <w:rsid w:val="00B75235"/>
    <w:rsid w:val="00C40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D7D31"/>
  <w14:defaultImageDpi w14:val="0"/>
  <w15:docId w15:val="{7B61CA29-5B10-40DF-B103-2F3AC9F5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2024-08-19T17:28:00Z</dcterms:created>
  <dcterms:modified xsi:type="dcterms:W3CDTF">2024-08-19T17:28:00Z</dcterms:modified>
</cp:coreProperties>
</file>